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20" w:rsidRDefault="00B419CE" w:rsidP="00826A20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30BB">
        <w:rPr>
          <w:rFonts w:ascii="標楷體" w:eastAsia="標楷體" w:hAnsi="標楷體" w:hint="eastAsia"/>
          <w:b/>
          <w:sz w:val="32"/>
          <w:szCs w:val="32"/>
        </w:rPr>
        <w:t>開南大學法律學系</w:t>
      </w:r>
      <w:proofErr w:type="gramStart"/>
      <w:r w:rsidRPr="00D130BB">
        <w:rPr>
          <w:rFonts w:ascii="標楷體" w:eastAsia="標楷體" w:hAnsi="標楷體" w:hint="eastAsia"/>
          <w:b/>
          <w:sz w:val="32"/>
          <w:szCs w:val="32"/>
        </w:rPr>
        <w:t>系務</w:t>
      </w:r>
      <w:proofErr w:type="gramEnd"/>
      <w:r w:rsidRPr="00D130BB">
        <w:rPr>
          <w:rFonts w:ascii="標楷體" w:eastAsia="標楷體" w:hAnsi="標楷體" w:hint="eastAsia"/>
          <w:b/>
          <w:sz w:val="32"/>
          <w:szCs w:val="32"/>
        </w:rPr>
        <w:t>會議設置辦法</w:t>
      </w:r>
    </w:p>
    <w:p w:rsidR="00F73526" w:rsidRPr="00D130BB" w:rsidRDefault="00F73526" w:rsidP="00826A20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419CE" w:rsidRPr="00D130BB" w:rsidRDefault="00B419CE" w:rsidP="00B419CE">
      <w:pPr>
        <w:jc w:val="right"/>
        <w:rPr>
          <w:rFonts w:ascii="標楷體" w:eastAsia="標楷體" w:hAnsi="標楷體"/>
          <w:sz w:val="20"/>
          <w:szCs w:val="20"/>
        </w:rPr>
      </w:pPr>
      <w:r w:rsidRPr="00D130BB">
        <w:rPr>
          <w:rFonts w:ascii="標楷體" w:eastAsia="標楷體" w:hAnsi="標楷體" w:hint="eastAsia"/>
          <w:sz w:val="20"/>
          <w:szCs w:val="20"/>
        </w:rPr>
        <w:t>91.12.24 90學年度第二次系</w:t>
      </w:r>
      <w:proofErr w:type="gramStart"/>
      <w:r w:rsidRPr="00D130B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130BB">
        <w:rPr>
          <w:rFonts w:ascii="標楷體" w:eastAsia="標楷體" w:hAnsi="標楷體" w:hint="eastAsia"/>
          <w:sz w:val="20"/>
          <w:szCs w:val="20"/>
        </w:rPr>
        <w:t>會議通過</w:t>
      </w:r>
    </w:p>
    <w:p w:rsidR="00B419CE" w:rsidRPr="00D130BB" w:rsidRDefault="00B419CE" w:rsidP="00B419CE">
      <w:pPr>
        <w:jc w:val="right"/>
        <w:rPr>
          <w:rFonts w:ascii="標楷體" w:eastAsia="標楷體" w:hAnsi="標楷體"/>
          <w:sz w:val="20"/>
          <w:szCs w:val="20"/>
        </w:rPr>
      </w:pPr>
      <w:r w:rsidRPr="00D130BB">
        <w:rPr>
          <w:rFonts w:ascii="標楷體" w:eastAsia="標楷體" w:hAnsi="標楷體" w:hint="eastAsia"/>
          <w:sz w:val="20"/>
          <w:szCs w:val="20"/>
        </w:rPr>
        <w:t>95.08.08 94學年度第一次系</w:t>
      </w:r>
      <w:proofErr w:type="gramStart"/>
      <w:r w:rsidRPr="00D130B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130BB">
        <w:rPr>
          <w:rFonts w:ascii="標楷體" w:eastAsia="標楷體" w:hAnsi="標楷體" w:hint="eastAsia"/>
          <w:sz w:val="20"/>
          <w:szCs w:val="20"/>
        </w:rPr>
        <w:t>會議通過</w:t>
      </w:r>
    </w:p>
    <w:p w:rsidR="00B419CE" w:rsidRPr="00D130BB" w:rsidRDefault="00B419CE" w:rsidP="00B419CE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D130BB">
        <w:rPr>
          <w:rFonts w:ascii="標楷體" w:eastAsia="標楷體" w:hAnsi="標楷體" w:hint="eastAsia"/>
          <w:sz w:val="20"/>
          <w:szCs w:val="20"/>
        </w:rPr>
        <w:t>101.5.16 100學年度第十一次系</w:t>
      </w:r>
      <w:proofErr w:type="gramStart"/>
      <w:r w:rsidRPr="00D130B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130BB">
        <w:rPr>
          <w:rFonts w:ascii="標楷體" w:eastAsia="標楷體" w:hAnsi="標楷體" w:hint="eastAsia"/>
          <w:sz w:val="20"/>
          <w:szCs w:val="20"/>
        </w:rPr>
        <w:t>會議通過</w:t>
      </w:r>
    </w:p>
    <w:p w:rsidR="00826A20" w:rsidRDefault="00B419CE" w:rsidP="00826A20">
      <w:pPr>
        <w:autoSpaceDE w:val="0"/>
        <w:autoSpaceDN w:val="0"/>
        <w:adjustRightInd w:val="0"/>
        <w:jc w:val="right"/>
        <w:rPr>
          <w:rFonts w:ascii="標楷體" w:eastAsia="標楷體" w:hAnsi="標楷體"/>
          <w:sz w:val="20"/>
          <w:szCs w:val="20"/>
        </w:rPr>
      </w:pPr>
      <w:r w:rsidRPr="00D130BB">
        <w:rPr>
          <w:rFonts w:ascii="標楷體" w:eastAsia="標楷體" w:hAnsi="標楷體" w:cs="DFKaiShu-SB-Estd-BF" w:hint="eastAsia"/>
          <w:kern w:val="0"/>
          <w:sz w:val="20"/>
          <w:szCs w:val="20"/>
        </w:rPr>
        <w:t>103.12.17 103 學年度</w:t>
      </w:r>
      <w:r w:rsidRPr="00D130BB">
        <w:rPr>
          <w:rFonts w:ascii="標楷體" w:eastAsia="標楷體" w:hAnsi="標楷體" w:hint="eastAsia"/>
          <w:sz w:val="20"/>
          <w:szCs w:val="20"/>
        </w:rPr>
        <w:t>第五次系</w:t>
      </w:r>
      <w:proofErr w:type="gramStart"/>
      <w:r w:rsidRPr="00D130B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130BB">
        <w:rPr>
          <w:rFonts w:ascii="標楷體" w:eastAsia="標楷體" w:hAnsi="標楷體" w:hint="eastAsia"/>
          <w:sz w:val="20"/>
          <w:szCs w:val="20"/>
        </w:rPr>
        <w:t>會議修正過第3</w:t>
      </w:r>
      <w:r w:rsidR="00826A20">
        <w:rPr>
          <w:rFonts w:ascii="標楷體" w:eastAsia="標楷體" w:hAnsi="標楷體" w:hint="eastAsia"/>
          <w:sz w:val="20"/>
          <w:szCs w:val="20"/>
        </w:rPr>
        <w:t>,</w:t>
      </w:r>
      <w:r w:rsidRPr="00D130BB">
        <w:rPr>
          <w:rFonts w:ascii="標楷體" w:eastAsia="標楷體" w:hAnsi="標楷體" w:hint="eastAsia"/>
          <w:sz w:val="20"/>
          <w:szCs w:val="20"/>
        </w:rPr>
        <w:t>4</w:t>
      </w:r>
      <w:r w:rsidR="00826A20">
        <w:rPr>
          <w:rFonts w:ascii="標楷體" w:eastAsia="標楷體" w:hAnsi="標楷體" w:hint="eastAsia"/>
          <w:sz w:val="20"/>
          <w:szCs w:val="20"/>
        </w:rPr>
        <w:t>,</w:t>
      </w:r>
      <w:r w:rsidRPr="00D130BB">
        <w:rPr>
          <w:rFonts w:ascii="標楷體" w:eastAsia="標楷體" w:hAnsi="標楷體" w:hint="eastAsia"/>
          <w:sz w:val="20"/>
          <w:szCs w:val="20"/>
        </w:rPr>
        <w:t>9</w:t>
      </w:r>
      <w:r w:rsidR="00826A20">
        <w:rPr>
          <w:rFonts w:ascii="標楷體" w:eastAsia="標楷體" w:hAnsi="標楷體" w:hint="eastAsia"/>
          <w:sz w:val="20"/>
          <w:szCs w:val="20"/>
        </w:rPr>
        <w:t>,</w:t>
      </w:r>
      <w:r w:rsidRPr="00D130BB">
        <w:rPr>
          <w:rFonts w:ascii="標楷體" w:eastAsia="標楷體" w:hAnsi="標楷體" w:hint="eastAsia"/>
          <w:sz w:val="20"/>
          <w:szCs w:val="20"/>
        </w:rPr>
        <w:t>10</w:t>
      </w:r>
      <w:r w:rsidR="00826A20">
        <w:rPr>
          <w:rFonts w:ascii="標楷體" w:eastAsia="標楷體" w:hAnsi="標楷體" w:hint="eastAsia"/>
          <w:sz w:val="20"/>
          <w:szCs w:val="20"/>
        </w:rPr>
        <w:t>,</w:t>
      </w:r>
      <w:r w:rsidRPr="00D130BB">
        <w:rPr>
          <w:rFonts w:ascii="標楷體" w:eastAsia="標楷體" w:hAnsi="標楷體" w:hint="eastAsia"/>
          <w:sz w:val="20"/>
          <w:szCs w:val="20"/>
        </w:rPr>
        <w:t>11</w:t>
      </w:r>
      <w:proofErr w:type="gramStart"/>
      <w:r w:rsidRPr="00D130BB">
        <w:rPr>
          <w:rFonts w:ascii="標楷體" w:eastAsia="標楷體" w:hAnsi="標楷體" w:hint="eastAsia"/>
          <w:sz w:val="20"/>
          <w:szCs w:val="20"/>
        </w:rPr>
        <w:t>條</w:t>
      </w:r>
      <w:proofErr w:type="gramEnd"/>
      <w:r w:rsidR="00D130BB" w:rsidRPr="00D130BB">
        <w:rPr>
          <w:rFonts w:ascii="標楷體" w:eastAsia="標楷體" w:hAnsi="標楷體" w:hint="eastAsia"/>
          <w:sz w:val="20"/>
          <w:szCs w:val="20"/>
        </w:rPr>
        <w:t>條文</w:t>
      </w:r>
    </w:p>
    <w:p w:rsidR="00F73526" w:rsidRPr="00826A20" w:rsidRDefault="00F73526" w:rsidP="00826A20">
      <w:pPr>
        <w:autoSpaceDE w:val="0"/>
        <w:autoSpaceDN w:val="0"/>
        <w:adjustRightInd w:val="0"/>
        <w:jc w:val="right"/>
        <w:rPr>
          <w:rFonts w:ascii="標楷體" w:eastAsia="標楷體" w:hAnsi="標楷體"/>
          <w:sz w:val="20"/>
          <w:szCs w:val="20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一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依據本校組織規程第二十六條之規定，特訂立本校法律學系（以下簡稱本系）系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會議設置辦法（以下簡稱本辦法）。</w:t>
      </w:r>
    </w:p>
    <w:p w:rsidR="00B419CE" w:rsidRPr="00826A20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二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會議設置及召開之目的，在於討論及審議有關本系教學、研究、發展及其他系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事項。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三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會議當然委員由全體專任教師組成之，系主任為召集人。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四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會議必要時得邀請學生代表及其他有關人員列席。學生代表</w:t>
      </w:r>
      <w:r w:rsidR="00826A20">
        <w:rPr>
          <w:rFonts w:asciiTheme="minorEastAsia" w:eastAsiaTheme="minorEastAsia" w:hAnsiTheme="minorEastAsia" w:cs="DFKaiShu-SB-Estd-BF" w:hint="eastAsia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由下列人員組成之：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50" w:firstLine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一、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大學部代表</w:t>
      </w:r>
      <w:r w:rsidR="00686CC0">
        <w:rPr>
          <w:rFonts w:asciiTheme="minorEastAsia" w:eastAsiaTheme="minorEastAsia" w:hAnsiTheme="minorEastAsia" w:cs="DFKaiShu-SB-Estd-BF" w:hint="eastAsia"/>
          <w:kern w:val="0"/>
          <w:szCs w:val="24"/>
        </w:rPr>
        <w:t>二</w:t>
      </w:r>
      <w:r w:rsidR="00D130BB">
        <w:rPr>
          <w:rFonts w:asciiTheme="minorEastAsia" w:eastAsiaTheme="minorEastAsia" w:hAnsiTheme="minorEastAsia" w:cs="DFKaiShu-SB-Estd-BF" w:hint="eastAsia"/>
          <w:kern w:val="0"/>
          <w:szCs w:val="24"/>
        </w:rPr>
        <w:t>名由系學會推薦產生，碩士班代表乙名，共計</w:t>
      </w:r>
      <w:r w:rsidR="00686CC0">
        <w:rPr>
          <w:rFonts w:asciiTheme="minorEastAsia" w:eastAsiaTheme="minorEastAsia" w:hAnsiTheme="minorEastAsia" w:cs="DFKaiShu-SB-Estd-BF" w:hint="eastAsia"/>
          <w:kern w:val="0"/>
          <w:szCs w:val="24"/>
        </w:rPr>
        <w:t>三</w:t>
      </w:r>
      <w:bookmarkStart w:id="0" w:name="_GoBack"/>
      <w:bookmarkEnd w:id="0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名。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50" w:firstLine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二、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學生代表任期為一年，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採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學年制。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五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會議審議下列系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事項：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50" w:firstLine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一、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發展計劃事項。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50" w:firstLine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二、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本系各項重要章則。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44" w:firstLine="1066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三、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本系教務、學生事務、總務、研究及其他系內重要事項。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44" w:firstLine="1066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四、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有關教學評鑑辦法之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研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議。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44" w:firstLine="1066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五、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本系各種委員會或專案小組之設立、變更、停辦、工作報告。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44" w:firstLine="1066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六、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會議議案及校方交議事項。</w:t>
      </w:r>
    </w:p>
    <w:p w:rsidR="00B419CE" w:rsidRPr="00D130BB" w:rsidRDefault="00B419CE" w:rsidP="005C6665">
      <w:pPr>
        <w:autoSpaceDE w:val="0"/>
        <w:autoSpaceDN w:val="0"/>
        <w:adjustRightInd w:val="0"/>
        <w:ind w:firstLineChars="444" w:firstLine="1066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七、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其他有關本系事項。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六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會議當然代表除於借調或出國六個月以上之學年度無被選舉權外，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均有選舉權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與被選舉權。</w:t>
      </w:r>
    </w:p>
    <w:p w:rsidR="00B419CE" w:rsidRPr="00826A20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七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會議由系主任召開，每學期至少開會一次；如有重大事由，得經本會議出席代表三分之一以上之連署召開臨時會議，系主任應於收到連署書之日起十五日內召開。</w:t>
      </w:r>
    </w:p>
    <w:p w:rsidR="00B419CE" w:rsidRPr="00D130BB" w:rsidRDefault="00B419CE" w:rsidP="00B419CE">
      <w:pPr>
        <w:autoSpaceDE w:val="0"/>
        <w:autoSpaceDN w:val="0"/>
        <w:adjustRightInd w:val="0"/>
        <w:ind w:left="840" w:hangingChars="350" w:hanging="84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八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會議由系主任擔任主席，若主席無法出席時，得由出席代表自當然代表中推舉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一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人為主席。</w:t>
      </w:r>
    </w:p>
    <w:p w:rsidR="00B419CE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826A20" w:rsidRPr="00D130BB" w:rsidRDefault="00826A20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826A20">
      <w:pPr>
        <w:autoSpaceDE w:val="0"/>
        <w:autoSpaceDN w:val="0"/>
        <w:adjustRightInd w:val="0"/>
        <w:ind w:left="1080" w:hangingChars="450" w:hanging="108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九 條 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會議須有全體委員二分之一以上(含)之出席，方得開議；並經出席委員二分之一以上(含)同意，方得決議。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 十 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本辦法未規定事項，悉依本校相關辦法規定辦理。</w:t>
      </w: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</w:p>
    <w:p w:rsidR="00B419CE" w:rsidRPr="00D130BB" w:rsidRDefault="00B419CE" w:rsidP="00B419CE">
      <w:pPr>
        <w:autoSpaceDE w:val="0"/>
        <w:autoSpaceDN w:val="0"/>
        <w:adjustRightInd w:val="0"/>
        <w:rPr>
          <w:rFonts w:asciiTheme="minorEastAsia" w:eastAsiaTheme="minorEastAsia" w:hAnsiTheme="minorEastAsia" w:cs="DFKaiShu-SB-Estd-BF"/>
          <w:kern w:val="0"/>
          <w:szCs w:val="24"/>
        </w:rPr>
      </w:pP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第十一條</w:t>
      </w:r>
      <w:r w:rsidRPr="00D130BB">
        <w:rPr>
          <w:rFonts w:asciiTheme="minorEastAsia" w:eastAsiaTheme="minorEastAsia" w:hAnsiTheme="minorEastAsia" w:cs="DFKaiShu-SB-Estd-BF"/>
          <w:kern w:val="0"/>
          <w:szCs w:val="24"/>
        </w:rPr>
        <w:t xml:space="preserve"> </w:t>
      </w:r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本辦法經系</w:t>
      </w:r>
      <w:proofErr w:type="gramStart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務</w:t>
      </w:r>
      <w:proofErr w:type="gramEnd"/>
      <w:r w:rsidRPr="00D130BB">
        <w:rPr>
          <w:rFonts w:asciiTheme="minorEastAsia" w:eastAsiaTheme="minorEastAsia" w:hAnsiTheme="minorEastAsia" w:cs="DFKaiShu-SB-Estd-BF" w:hint="eastAsia"/>
          <w:kern w:val="0"/>
          <w:szCs w:val="24"/>
        </w:rPr>
        <w:t>會議通過，修正時亦同。</w:t>
      </w:r>
    </w:p>
    <w:p w:rsidR="00747AFB" w:rsidRPr="00D130BB" w:rsidRDefault="00747AFB">
      <w:pPr>
        <w:rPr>
          <w:rFonts w:asciiTheme="minorEastAsia" w:eastAsiaTheme="minorEastAsia" w:hAnsiTheme="minorEastAsia"/>
          <w:szCs w:val="24"/>
        </w:rPr>
      </w:pPr>
    </w:p>
    <w:sectPr w:rsidR="00747AFB" w:rsidRPr="00D13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61" w:rsidRDefault="009B6C61" w:rsidP="00826A20">
      <w:r>
        <w:separator/>
      </w:r>
    </w:p>
  </w:endnote>
  <w:endnote w:type="continuationSeparator" w:id="0">
    <w:p w:rsidR="009B6C61" w:rsidRDefault="009B6C61" w:rsidP="0082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61" w:rsidRDefault="009B6C61" w:rsidP="00826A20">
      <w:r>
        <w:separator/>
      </w:r>
    </w:p>
  </w:footnote>
  <w:footnote w:type="continuationSeparator" w:id="0">
    <w:p w:rsidR="009B6C61" w:rsidRDefault="009B6C61" w:rsidP="0082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CE"/>
    <w:rsid w:val="00325149"/>
    <w:rsid w:val="00507ADE"/>
    <w:rsid w:val="005C6665"/>
    <w:rsid w:val="00686CC0"/>
    <w:rsid w:val="00747AFB"/>
    <w:rsid w:val="00826A20"/>
    <w:rsid w:val="00995133"/>
    <w:rsid w:val="009B6C61"/>
    <w:rsid w:val="00B419CE"/>
    <w:rsid w:val="00D130BB"/>
    <w:rsid w:val="00EA20F6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A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A2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A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6</cp:revision>
  <dcterms:created xsi:type="dcterms:W3CDTF">2014-12-19T00:56:00Z</dcterms:created>
  <dcterms:modified xsi:type="dcterms:W3CDTF">2014-12-19T01:50:00Z</dcterms:modified>
</cp:coreProperties>
</file>