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E4" w:rsidRPr="006571E4" w:rsidRDefault="006571E4" w:rsidP="006571E4">
      <w:pPr>
        <w:jc w:val="center"/>
        <w:rPr>
          <w:rFonts w:ascii="標楷體" w:eastAsia="標楷體" w:hAnsi="標楷體"/>
          <w:sz w:val="40"/>
          <w:szCs w:val="40"/>
        </w:rPr>
      </w:pPr>
      <w:r w:rsidRPr="006571E4">
        <w:rPr>
          <w:rFonts w:ascii="標楷體" w:eastAsia="標楷體" w:hAnsi="標楷體" w:hint="eastAsia"/>
          <w:sz w:val="40"/>
          <w:szCs w:val="40"/>
        </w:rPr>
        <w:t>開南大學法律學系學生實習實施辦法</w:t>
      </w:r>
    </w:p>
    <w:p w:rsidR="006571E4" w:rsidRPr="00591532" w:rsidRDefault="006571E4" w:rsidP="006571E4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 w:rsidRPr="00591532">
        <w:rPr>
          <w:rFonts w:ascii="標楷體" w:eastAsia="標楷體" w:hAnsi="標楷體" w:hint="eastAsia"/>
          <w:sz w:val="20"/>
          <w:szCs w:val="20"/>
        </w:rPr>
        <w:t>中華民國108年10月15日108學年度第五次系</w:t>
      </w:r>
      <w:proofErr w:type="gramStart"/>
      <w:r w:rsidRPr="0059153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591532">
        <w:rPr>
          <w:rFonts w:ascii="標楷體" w:eastAsia="標楷體" w:hAnsi="標楷體" w:hint="eastAsia"/>
          <w:sz w:val="20"/>
          <w:szCs w:val="20"/>
        </w:rPr>
        <w:t>會議通過</w:t>
      </w:r>
    </w:p>
    <w:p w:rsidR="006571E4" w:rsidRDefault="006571E4" w:rsidP="006571E4">
      <w:pPr>
        <w:pStyle w:val="a3"/>
        <w:ind w:leftChars="0"/>
        <w:jc w:val="right"/>
        <w:rPr>
          <w:rFonts w:ascii="標楷體" w:eastAsia="標楷體" w:hAnsi="標楷體"/>
          <w:sz w:val="20"/>
          <w:szCs w:val="20"/>
        </w:rPr>
      </w:pPr>
      <w:r w:rsidRPr="00591532">
        <w:rPr>
          <w:rFonts w:ascii="標楷體" w:eastAsia="標楷體" w:hAnsi="標楷體" w:hint="eastAsia"/>
          <w:sz w:val="20"/>
          <w:szCs w:val="20"/>
        </w:rPr>
        <w:t>中華民國108年11月26日108學年度第七次系</w:t>
      </w:r>
      <w:proofErr w:type="gramStart"/>
      <w:r w:rsidRPr="0059153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591532">
        <w:rPr>
          <w:rFonts w:ascii="標楷體" w:eastAsia="標楷體" w:hAnsi="標楷體" w:hint="eastAsia"/>
          <w:sz w:val="20"/>
          <w:szCs w:val="20"/>
        </w:rPr>
        <w:t>會議修正通過第1、4、7、10、13、14、17、18、19、27、28、32、33條</w:t>
      </w:r>
    </w:p>
    <w:p w:rsidR="00E431E5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571E4">
        <w:rPr>
          <w:rFonts w:ascii="標楷體" w:eastAsia="標楷體" w:hAnsi="標楷體" w:hint="eastAsia"/>
          <w:sz w:val="26"/>
          <w:szCs w:val="26"/>
        </w:rPr>
        <w:t>開南大學法律學系</w:t>
      </w:r>
      <w:r w:rsidRPr="006571E4">
        <w:rPr>
          <w:rFonts w:ascii="標楷體" w:eastAsia="標楷體" w:hAnsi="標楷體"/>
          <w:sz w:val="26"/>
          <w:szCs w:val="26"/>
        </w:rPr>
        <w:t>(</w:t>
      </w:r>
      <w:r w:rsidRPr="006571E4">
        <w:rPr>
          <w:rFonts w:ascii="標楷體" w:eastAsia="標楷體" w:hAnsi="標楷體" w:hint="eastAsia"/>
          <w:sz w:val="26"/>
          <w:szCs w:val="26"/>
        </w:rPr>
        <w:t>以下簡稱本系</w:t>
      </w:r>
      <w:r w:rsidRPr="006571E4">
        <w:rPr>
          <w:rFonts w:ascii="標楷體" w:eastAsia="標楷體" w:hAnsi="標楷體"/>
          <w:sz w:val="26"/>
          <w:szCs w:val="26"/>
        </w:rPr>
        <w:t>)</w:t>
      </w:r>
      <w:r w:rsidRPr="006571E4">
        <w:rPr>
          <w:rFonts w:ascii="標楷體" w:eastAsia="標楷體" w:hAnsi="標楷體" w:hint="eastAsia"/>
          <w:sz w:val="26"/>
          <w:szCs w:val="26"/>
        </w:rPr>
        <w:t>依據開南大學</w:t>
      </w:r>
      <w:proofErr w:type="gramStart"/>
      <w:r w:rsidRPr="006571E4">
        <w:rPr>
          <w:rFonts w:ascii="標楷體" w:eastAsia="標楷體" w:hAnsi="標楷體" w:hint="eastAsia"/>
          <w:sz w:val="26"/>
          <w:szCs w:val="26"/>
        </w:rPr>
        <w:t>學生學生</w:t>
      </w:r>
      <w:proofErr w:type="gramEnd"/>
      <w:r w:rsidRPr="006571E4">
        <w:rPr>
          <w:rFonts w:ascii="標楷體" w:eastAsia="標楷體" w:hAnsi="標楷體" w:hint="eastAsia"/>
          <w:sz w:val="26"/>
          <w:szCs w:val="26"/>
        </w:rPr>
        <w:t>實習辦法及學則之規定特訂定本辦法，以培養學生理論與實務相輔相成的觀念與能力，增加對未來職場規劃、適應及競爭力。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571E4">
        <w:rPr>
          <w:rFonts w:ascii="標楷體" w:eastAsia="標楷體" w:hAnsi="標楷體" w:hint="eastAsia"/>
          <w:sz w:val="26"/>
          <w:szCs w:val="26"/>
        </w:rPr>
        <w:t>本系簽訂之實習單位，設有桃園地方法院訴訟輔導科、桃園消費者服務中心、桃園法律扶助基金會、楊梅調解委員會、立達法律事務所、</w:t>
      </w:r>
      <w:proofErr w:type="gramStart"/>
      <w:r w:rsidRPr="006571E4">
        <w:rPr>
          <w:rFonts w:ascii="標楷體" w:eastAsia="標楷體" w:hAnsi="標楷體" w:hint="eastAsia"/>
          <w:sz w:val="26"/>
          <w:szCs w:val="26"/>
        </w:rPr>
        <w:t>瓏陞</w:t>
      </w:r>
      <w:proofErr w:type="gramEnd"/>
      <w:r w:rsidRPr="006571E4">
        <w:rPr>
          <w:rFonts w:ascii="標楷體" w:eastAsia="標楷體" w:hAnsi="標楷體" w:hint="eastAsia"/>
          <w:sz w:val="26"/>
          <w:szCs w:val="26"/>
        </w:rPr>
        <w:t>法律事務所、真誠地政士法律事務所，共7處實習單位。</w:t>
      </w:r>
    </w:p>
    <w:p w:rsid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571E4">
        <w:rPr>
          <w:rFonts w:ascii="標楷體" w:eastAsia="標楷體" w:hAnsi="標楷體" w:hint="eastAsia"/>
          <w:sz w:val="26"/>
          <w:szCs w:val="26"/>
        </w:rPr>
        <w:t>大學部學生應於大三上學期起至大四下學期擇</w:t>
      </w:r>
      <w:proofErr w:type="gramStart"/>
      <w:r w:rsidRPr="006571E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571E4">
        <w:rPr>
          <w:rFonts w:ascii="標楷體" w:eastAsia="標楷體" w:hAnsi="標楷體" w:hint="eastAsia"/>
          <w:sz w:val="26"/>
          <w:szCs w:val="26"/>
        </w:rPr>
        <w:t>時段至實習單位實習，並修習實習課程。</w:t>
      </w:r>
    </w:p>
    <w:p w:rsid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本系學生於學期總平均達60分以上，下學期始能向本系申請登記實習遴選及分發，並修習實習課程。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本系學生如學期總平均未達60分或操行及其他項目表現不佳者，本系將保留實習資格。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本系「實習」課程為3學分，</w:t>
      </w:r>
      <w:r w:rsidRPr="006571E4">
        <w:rPr>
          <w:rFonts w:ascii="標楷體" w:eastAsia="標楷體" w:hAnsi="標楷體" w:hint="eastAsia"/>
        </w:rPr>
        <w:t>實習時數</w:t>
      </w:r>
      <w:proofErr w:type="gramStart"/>
      <w:r w:rsidRPr="006571E4">
        <w:rPr>
          <w:rFonts w:ascii="標楷體" w:eastAsia="標楷體" w:hAnsi="標楷體" w:hint="eastAsia"/>
        </w:rPr>
        <w:t>須滿該時段</w:t>
      </w:r>
      <w:proofErr w:type="gramEnd"/>
      <w:r w:rsidRPr="006571E4">
        <w:rPr>
          <w:rFonts w:ascii="標楷體" w:eastAsia="標楷體" w:hAnsi="標楷體" w:hint="eastAsia"/>
        </w:rPr>
        <w:t>總時數</w:t>
      </w:r>
      <w:r w:rsidRPr="006571E4">
        <w:rPr>
          <w:rFonts w:ascii="標楷體" w:eastAsia="標楷體" w:hAnsi="標楷體" w:hint="eastAsia"/>
          <w:sz w:val="36"/>
          <w:szCs w:val="36"/>
        </w:rPr>
        <w:t>¾</w:t>
      </w:r>
      <w:r w:rsidRPr="006571E4">
        <w:rPr>
          <w:rFonts w:ascii="標楷體" w:eastAsia="標楷體" w:hAnsi="標楷體" w:hint="eastAsia"/>
        </w:rPr>
        <w:t>；實習時數未滿</w:t>
      </w:r>
      <w:r w:rsidRPr="006571E4">
        <w:rPr>
          <w:rFonts w:ascii="標楷體" w:eastAsia="標楷體" w:hAnsi="標楷體" w:hint="eastAsia"/>
          <w:sz w:val="36"/>
          <w:szCs w:val="36"/>
        </w:rPr>
        <w:t>¾</w:t>
      </w:r>
      <w:r w:rsidRPr="006571E4">
        <w:rPr>
          <w:rFonts w:ascii="標楷體" w:eastAsia="標楷體" w:hAnsi="標楷體" w:hint="eastAsia"/>
        </w:rPr>
        <w:t>，不得參加實習口頭報告。</w:t>
      </w:r>
    </w:p>
    <w:p w:rsidR="006571E4" w:rsidRPr="00B44E0E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實習期間須於規定時間回校參加定期口頭報告。</w:t>
      </w:r>
    </w:p>
    <w:p w:rsidR="00B44E0E" w:rsidRPr="006571E4" w:rsidRDefault="00B44E0E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學生實習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實習單位或本系將為學生辦理保險。</w:t>
      </w:r>
    </w:p>
    <w:p w:rsid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審查學生申請為議程之會議，申請人及利益關係人得迴避。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須經本學生實習委員會會議通過之學生申請議程，最終結果請申請人於會議後三日前往系辦公室確認，不作另行通知。</w:t>
      </w:r>
    </w:p>
    <w:p w:rsid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</w:t>
      </w:r>
      <w:r w:rsidRPr="006571E4">
        <w:rPr>
          <w:rFonts w:ascii="標楷體" w:eastAsia="標楷體" w:hAnsi="標楷體" w:hint="eastAsia"/>
          <w:sz w:val="26"/>
          <w:szCs w:val="26"/>
        </w:rPr>
        <w:t>習期間學生若不適應或因故無法實習，應先與實習單位主管或負責人溝通後，再通知系上並敘明具體事由，經本系委員會決議後，始能向原實習單位告知</w:t>
      </w:r>
      <w:r w:rsidR="00B44E0E">
        <w:rPr>
          <w:rFonts w:ascii="標楷體" w:eastAsia="標楷體" w:hAnsi="標楷體" w:hint="eastAsia"/>
          <w:sz w:val="26"/>
          <w:szCs w:val="26"/>
        </w:rPr>
        <w:t>該學生須停止實習。如學生未經過前述流程辦理，則依本辦法第十九、二十</w:t>
      </w:r>
      <w:r w:rsidR="00910B0B">
        <w:rPr>
          <w:rFonts w:ascii="標楷體" w:eastAsia="標楷體" w:hAnsi="標楷體" w:hint="eastAsia"/>
          <w:sz w:val="26"/>
          <w:szCs w:val="26"/>
        </w:rPr>
        <w:t>條</w:t>
      </w:r>
      <w:r w:rsidRPr="006571E4">
        <w:rPr>
          <w:rFonts w:ascii="標楷體" w:eastAsia="標楷體" w:hAnsi="標楷體" w:hint="eastAsia"/>
          <w:sz w:val="26"/>
          <w:szCs w:val="26"/>
        </w:rPr>
        <w:t>處理。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實習委員應定期訪視實習單位，並拜訪實習單位主管或負責人。訪視後應填寫實習合作單位基本資料表暨評估表，統整後需送本校行政單位備查。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</w:t>
      </w:r>
      <w:r w:rsidRPr="006571E4">
        <w:rPr>
          <w:rFonts w:ascii="標楷體" w:eastAsia="標楷體" w:hAnsi="標楷體" w:hint="eastAsia"/>
          <w:sz w:val="26"/>
          <w:szCs w:val="26"/>
        </w:rPr>
        <w:t>系應於學生實習期間</w:t>
      </w:r>
      <w:proofErr w:type="gramStart"/>
      <w:r w:rsidRPr="006571E4">
        <w:rPr>
          <w:rFonts w:ascii="標楷體" w:eastAsia="標楷體" w:hAnsi="標楷體" w:hint="eastAsia"/>
          <w:sz w:val="26"/>
          <w:szCs w:val="26"/>
        </w:rPr>
        <w:t>施以訪視</w:t>
      </w:r>
      <w:proofErr w:type="gramEnd"/>
      <w:r w:rsidRPr="006571E4">
        <w:rPr>
          <w:rFonts w:ascii="標楷體" w:eastAsia="標楷體" w:hAnsi="標楷體" w:hint="eastAsia"/>
          <w:sz w:val="26"/>
          <w:szCs w:val="26"/>
        </w:rPr>
        <w:t>，並由實習委員共同執行。實習訪視應依排定時間赴實習單位了解學生實習狀況，以落實專業要求。訪視後應填寫學生實習輔導訪視紀錄表，統整後需送本校行政單位備查。</w:t>
      </w:r>
    </w:p>
    <w:p w:rsid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本系應於學生實習前事先調查學生意向，選擇本系簽訂實習單位為學生實習機構，並辦理學生申請實習作業。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本系應依時間公布實習機構申請</w:t>
      </w:r>
      <w:proofErr w:type="gramStart"/>
      <w:r>
        <w:rPr>
          <w:rFonts w:ascii="標楷體" w:eastAsia="標楷體" w:hAnsi="標楷體" w:hint="eastAsia"/>
        </w:rPr>
        <w:t>之線上表單</w:t>
      </w:r>
      <w:proofErr w:type="gramEnd"/>
      <w:r>
        <w:rPr>
          <w:rFonts w:ascii="標楷體" w:eastAsia="標楷體" w:hAnsi="標楷體" w:hint="eastAsia"/>
        </w:rPr>
        <w:t>，供學生選填實習志願順序及可實習時期間。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lastRenderedPageBreak/>
        <w:t>如</w:t>
      </w:r>
      <w:r w:rsidRPr="00386437">
        <w:rPr>
          <w:rFonts w:ascii="標楷體" w:eastAsia="標楷體" w:hAnsi="標楷體" w:hint="eastAsia"/>
        </w:rPr>
        <w:t>學生未</w:t>
      </w:r>
      <w:proofErr w:type="gramStart"/>
      <w:r w:rsidRPr="00386437">
        <w:rPr>
          <w:rFonts w:ascii="標楷體" w:eastAsia="標楷體" w:hAnsi="標楷體" w:hint="eastAsia"/>
        </w:rPr>
        <w:t>填寫線上申請</w:t>
      </w:r>
      <w:proofErr w:type="gramEnd"/>
      <w:r w:rsidRPr="00386437">
        <w:rPr>
          <w:rFonts w:ascii="標楷體" w:eastAsia="標楷體" w:hAnsi="標楷體" w:hint="eastAsia"/>
        </w:rPr>
        <w:t>表單，本系將不會為其排定實習單位。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學生可視個別需要加長實習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由學生向實習單位協調後，始得為之。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立</w:t>
      </w:r>
      <w:r w:rsidRPr="000D516D">
        <w:rPr>
          <w:rFonts w:ascii="標楷體" w:eastAsia="標楷體" w:hAnsi="標楷體" w:hint="eastAsia"/>
        </w:rPr>
        <w:t>達法律事務所</w:t>
      </w:r>
      <w:r>
        <w:rPr>
          <w:rFonts w:ascii="標楷體" w:eastAsia="標楷體" w:hAnsi="標楷體" w:hint="eastAsia"/>
        </w:rPr>
        <w:t>、</w:t>
      </w:r>
      <w:proofErr w:type="gramStart"/>
      <w:r w:rsidRPr="000D516D">
        <w:rPr>
          <w:rFonts w:ascii="標楷體" w:eastAsia="標楷體" w:hAnsi="標楷體" w:hint="eastAsia"/>
        </w:rPr>
        <w:t>瓏陞</w:t>
      </w:r>
      <w:proofErr w:type="gramEnd"/>
      <w:r w:rsidRPr="000D516D">
        <w:rPr>
          <w:rFonts w:ascii="標楷體" w:eastAsia="標楷體" w:hAnsi="標楷體" w:hint="eastAsia"/>
        </w:rPr>
        <w:t>法律事務所</w:t>
      </w:r>
      <w:r>
        <w:rPr>
          <w:rFonts w:ascii="標楷體" w:eastAsia="標楷體" w:hAnsi="標楷體" w:hint="eastAsia"/>
        </w:rPr>
        <w:t>、</w:t>
      </w:r>
      <w:r w:rsidRPr="000D516D">
        <w:rPr>
          <w:rFonts w:ascii="標楷體" w:eastAsia="標楷體" w:hAnsi="標楷體" w:hint="eastAsia"/>
        </w:rPr>
        <w:t>真誠地政士法律事務所</w:t>
      </w:r>
      <w:r>
        <w:rPr>
          <w:rFonts w:ascii="標楷體" w:eastAsia="標楷體" w:hAnsi="標楷體" w:hint="eastAsia"/>
        </w:rPr>
        <w:t>需另外進行申請。申請資格限制前學業期末平均達85分以上及前學期系排名前10名，於每學期初提出事務所實習制式紙本申請後，經本系實習委員會審查通過，排定實習期間後始得為之。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本系必修實習課程，實習期間實習單位如反應學生有曠職、工作態度不佳或其他不適任之具體事實向本系通知後，本系實習委員會審查並決議後，該學生實習成績不予及格。</w:t>
      </w:r>
    </w:p>
    <w:p w:rsidR="006571E4" w:rsidRPr="00910B0B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實習期間學生若擅自離職、自行更換實習單位或請假缺勤超過實習一半時數，本系委員會審查並決議後，該學生實習成績不予及格。</w:t>
      </w:r>
    </w:p>
    <w:p w:rsidR="00910B0B" w:rsidRPr="006571E4" w:rsidRDefault="00910B0B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若未排定學生實習，學生自行選課者，期末將予不及格計算。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實習期間內，若非可歸責於學生之因素導致無法正常實習，經本系實習委員會審查並決議後，得由本系安排是否其他方式完成實習或另行協助其他適當之安排。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實習期間除特殊情形外，學生請假應依照實習單位規定提早辦理手續，經實習單位主管或負責人核准後，始得為之。學生出勤紀錄應列入實習成績評核項目。</w:t>
      </w:r>
    </w:p>
    <w:p w:rsid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本系學生實習，實習成績應由授課老師評定。參加實習之學生應參考實習期末報告格式，於規定時間內完成後繳交：</w:t>
      </w:r>
    </w:p>
    <w:p w:rsidR="006571E4" w:rsidRPr="006571E4" w:rsidRDefault="006571E4" w:rsidP="006571E4">
      <w:pPr>
        <w:rPr>
          <w:rFonts w:ascii="標楷體" w:eastAsia="標楷體" w:hAnsi="標楷體"/>
        </w:rPr>
      </w:pPr>
      <w:r w:rsidRPr="006571E4">
        <w:rPr>
          <w:rFonts w:ascii="標楷體" w:eastAsia="標楷體" w:hAnsi="標楷體" w:hint="eastAsia"/>
        </w:rPr>
        <w:t>1.實習時數證明</w:t>
      </w:r>
    </w:p>
    <w:p w:rsidR="006571E4" w:rsidRPr="006571E4" w:rsidRDefault="006571E4" w:rsidP="006571E4">
      <w:pPr>
        <w:rPr>
          <w:rFonts w:ascii="標楷體" w:eastAsia="標楷體" w:hAnsi="標楷體"/>
        </w:rPr>
      </w:pPr>
      <w:r w:rsidRPr="006571E4">
        <w:rPr>
          <w:rFonts w:ascii="標楷體" w:eastAsia="標楷體" w:hAnsi="標楷體" w:hint="eastAsia"/>
        </w:rPr>
        <w:t>2.實習單位評分表</w:t>
      </w:r>
    </w:p>
    <w:p w:rsidR="006571E4" w:rsidRPr="006571E4" w:rsidRDefault="006571E4" w:rsidP="006571E4">
      <w:pPr>
        <w:rPr>
          <w:rFonts w:ascii="標楷體" w:eastAsia="標楷體" w:hAnsi="標楷體"/>
        </w:rPr>
      </w:pPr>
      <w:r w:rsidRPr="006571E4">
        <w:rPr>
          <w:rFonts w:ascii="標楷體" w:eastAsia="標楷體" w:hAnsi="標楷體" w:hint="eastAsia"/>
        </w:rPr>
        <w:t>3.實習合作三方合約書</w:t>
      </w:r>
    </w:p>
    <w:p w:rsidR="006571E4" w:rsidRPr="006571E4" w:rsidRDefault="006571E4" w:rsidP="006571E4">
      <w:pPr>
        <w:rPr>
          <w:rFonts w:ascii="標楷體" w:eastAsia="標楷體" w:hAnsi="標楷體"/>
        </w:rPr>
      </w:pPr>
      <w:r w:rsidRPr="006571E4">
        <w:rPr>
          <w:rFonts w:ascii="標楷體" w:eastAsia="標楷體" w:hAnsi="標楷體" w:hint="eastAsia"/>
        </w:rPr>
        <w:t>4.實習學生對實習課程滿意度調查表</w:t>
      </w:r>
    </w:p>
    <w:p w:rsidR="006571E4" w:rsidRPr="006571E4" w:rsidRDefault="006571E4" w:rsidP="006571E4">
      <w:pPr>
        <w:rPr>
          <w:rFonts w:ascii="標楷體" w:eastAsia="標楷體" w:hAnsi="標楷體"/>
        </w:rPr>
      </w:pPr>
      <w:r w:rsidRPr="006571E4">
        <w:rPr>
          <w:rFonts w:ascii="標楷體" w:eastAsia="標楷體" w:hAnsi="標楷體" w:hint="eastAsia"/>
        </w:rPr>
        <w:t>5.實習報告(實習單位簡介、實習工作內容、實習心得、實習建議、工作日誌)</w:t>
      </w:r>
    </w:p>
    <w:p w:rsidR="006571E4" w:rsidRPr="006571E4" w:rsidRDefault="006571E4" w:rsidP="006571E4">
      <w:pPr>
        <w:rPr>
          <w:rFonts w:ascii="標楷體" w:eastAsia="標楷體" w:hAnsi="標楷體"/>
        </w:rPr>
      </w:pPr>
      <w:r w:rsidRPr="006571E4">
        <w:rPr>
          <w:rFonts w:ascii="標楷體" w:eastAsia="標楷體" w:hAnsi="標楷體" w:hint="eastAsia"/>
        </w:rPr>
        <w:t>並進行口頭報告。如未繳交前述之作業</w:t>
      </w:r>
      <w:proofErr w:type="gramStart"/>
      <w:r w:rsidRPr="006571E4">
        <w:rPr>
          <w:rFonts w:ascii="標楷體" w:eastAsia="標楷體" w:hAnsi="標楷體" w:hint="eastAsia"/>
        </w:rPr>
        <w:t>或缺件者</w:t>
      </w:r>
      <w:proofErr w:type="gramEnd"/>
      <w:r w:rsidRPr="006571E4">
        <w:rPr>
          <w:rFonts w:ascii="標楷體" w:eastAsia="標楷體" w:hAnsi="標楷體" w:hint="eastAsia"/>
        </w:rPr>
        <w:t>，授課老師可予以該學生成績不及格。</w:t>
      </w:r>
    </w:p>
    <w:p w:rsidR="006571E4" w:rsidRPr="006571E4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本系學生實習委員會之教師委員將會對實習報告進行再次檢核，如發現報告內容</w:t>
      </w:r>
      <w:proofErr w:type="gramStart"/>
      <w:r>
        <w:rPr>
          <w:rFonts w:ascii="標楷體" w:eastAsia="標楷體" w:hAnsi="標楷體" w:hint="eastAsia"/>
        </w:rPr>
        <w:t>有缺件或</w:t>
      </w:r>
      <w:proofErr w:type="gramEnd"/>
      <w:r>
        <w:rPr>
          <w:rFonts w:ascii="標楷體" w:eastAsia="標楷體" w:hAnsi="標楷體" w:hint="eastAsia"/>
        </w:rPr>
        <w:t>未繳交之情形，將會作最終成績之調整。</w:t>
      </w:r>
    </w:p>
    <w:p w:rsidR="006571E4" w:rsidRPr="00910B0B" w:rsidRDefault="006571E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實習欠缺時數，仍繳交期末實習書面報告及參與實習者，成績仍予不及格計算。</w:t>
      </w:r>
    </w:p>
    <w:p w:rsidR="00910B0B" w:rsidRPr="00910B0B" w:rsidRDefault="00910B0B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學生如欲自行</w:t>
      </w:r>
      <w:proofErr w:type="gramStart"/>
      <w:r>
        <w:rPr>
          <w:rFonts w:ascii="標楷體" w:eastAsia="標楷體" w:hAnsi="標楷體" w:hint="eastAsia"/>
        </w:rPr>
        <w:t>尋找非系上</w:t>
      </w:r>
      <w:proofErr w:type="gramEnd"/>
      <w:r>
        <w:rPr>
          <w:rFonts w:ascii="標楷體" w:eastAsia="標楷體" w:hAnsi="標楷體" w:hint="eastAsia"/>
        </w:rPr>
        <w:t>簽訂之實習單位，應先於前學期提出制式紙本申請，經本系實習委員會決議通過，該學期始得為之。</w:t>
      </w:r>
    </w:p>
    <w:p w:rsidR="00910B0B" w:rsidRPr="00910B0B" w:rsidRDefault="00910B0B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</w:rPr>
        <w:t>申請非系上</w:t>
      </w:r>
      <w:proofErr w:type="gramEnd"/>
      <w:r>
        <w:rPr>
          <w:rFonts w:ascii="標楷體" w:eastAsia="標楷體" w:hAnsi="標楷體" w:hint="eastAsia"/>
        </w:rPr>
        <w:t>簽訂實習單位之申請資格為：</w:t>
      </w:r>
    </w:p>
    <w:p w:rsidR="00910B0B" w:rsidRPr="00910B0B" w:rsidRDefault="00910B0B" w:rsidP="00910B0B">
      <w:pPr>
        <w:rPr>
          <w:rFonts w:ascii="標楷體" w:eastAsia="標楷體" w:hAnsi="標楷體"/>
          <w:sz w:val="26"/>
          <w:szCs w:val="26"/>
        </w:rPr>
      </w:pPr>
      <w:r w:rsidRPr="00910B0B">
        <w:rPr>
          <w:rFonts w:ascii="標楷體" w:eastAsia="標楷體" w:hAnsi="標楷體" w:hint="eastAsia"/>
          <w:sz w:val="26"/>
          <w:szCs w:val="26"/>
        </w:rPr>
        <w:t>1、</w:t>
      </w:r>
      <w:r w:rsidRPr="00910B0B">
        <w:rPr>
          <w:rFonts w:ascii="標楷體" w:eastAsia="標楷體" w:hAnsi="標楷體" w:hint="eastAsia"/>
          <w:sz w:val="26"/>
          <w:szCs w:val="26"/>
        </w:rPr>
        <w:tab/>
        <w:t>一、二年級學業期末成績平均皆達</w:t>
      </w:r>
      <w:r>
        <w:rPr>
          <w:rFonts w:ascii="標楷體" w:eastAsia="標楷體" w:hAnsi="標楷體" w:hint="eastAsia"/>
          <w:sz w:val="26"/>
          <w:szCs w:val="26"/>
        </w:rPr>
        <w:t>85</w:t>
      </w:r>
      <w:r w:rsidRPr="00910B0B">
        <w:rPr>
          <w:rFonts w:ascii="標楷體" w:eastAsia="標楷體" w:hAnsi="標楷體" w:hint="eastAsia"/>
          <w:sz w:val="26"/>
          <w:szCs w:val="26"/>
        </w:rPr>
        <w:t>分以上。</w:t>
      </w:r>
    </w:p>
    <w:p w:rsidR="00910B0B" w:rsidRPr="00910B0B" w:rsidRDefault="00910B0B" w:rsidP="00910B0B">
      <w:pPr>
        <w:rPr>
          <w:rFonts w:ascii="標楷體" w:eastAsia="標楷體" w:hAnsi="標楷體"/>
          <w:sz w:val="26"/>
          <w:szCs w:val="26"/>
        </w:rPr>
      </w:pPr>
      <w:r w:rsidRPr="00910B0B">
        <w:rPr>
          <w:rFonts w:ascii="標楷體" w:eastAsia="標楷體" w:hAnsi="標楷體" w:hint="eastAsia"/>
          <w:sz w:val="26"/>
          <w:szCs w:val="26"/>
        </w:rPr>
        <w:t>2、</w:t>
      </w:r>
      <w:r w:rsidRPr="00910B0B">
        <w:rPr>
          <w:rFonts w:ascii="標楷體" w:eastAsia="標楷體" w:hAnsi="標楷體" w:hint="eastAsia"/>
          <w:sz w:val="26"/>
          <w:szCs w:val="26"/>
        </w:rPr>
        <w:tab/>
        <w:t>一、二年級</w:t>
      </w:r>
      <w:proofErr w:type="gramStart"/>
      <w:r w:rsidRPr="00910B0B">
        <w:rPr>
          <w:rFonts w:ascii="標楷體" w:eastAsia="標楷體" w:hAnsi="標楷體" w:hint="eastAsia"/>
          <w:sz w:val="26"/>
          <w:szCs w:val="26"/>
        </w:rPr>
        <w:t>皆達系排名</w:t>
      </w:r>
      <w:proofErr w:type="gramEnd"/>
      <w:r w:rsidRPr="00910B0B">
        <w:rPr>
          <w:rFonts w:ascii="標楷體" w:eastAsia="標楷體" w:hAnsi="標楷體" w:hint="eastAsia"/>
          <w:sz w:val="26"/>
          <w:szCs w:val="26"/>
        </w:rPr>
        <w:t>前10名。</w:t>
      </w:r>
    </w:p>
    <w:p w:rsidR="00910B0B" w:rsidRPr="00910B0B" w:rsidRDefault="00910B0B" w:rsidP="00910B0B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910B0B">
        <w:rPr>
          <w:rFonts w:ascii="標楷體" w:eastAsia="標楷體" w:hAnsi="標楷體" w:hint="eastAsia"/>
          <w:sz w:val="26"/>
          <w:szCs w:val="26"/>
        </w:rPr>
        <w:t>如有單學期期末學業平均未達</w:t>
      </w:r>
      <w:r>
        <w:rPr>
          <w:rFonts w:ascii="標楷體" w:eastAsia="標楷體" w:hAnsi="標楷體" w:hint="eastAsia"/>
          <w:sz w:val="26"/>
          <w:szCs w:val="26"/>
        </w:rPr>
        <w:t>85</w:t>
      </w:r>
      <w:r w:rsidRPr="00910B0B">
        <w:rPr>
          <w:rFonts w:ascii="標楷體" w:eastAsia="標楷體" w:hAnsi="標楷體" w:hint="eastAsia"/>
          <w:sz w:val="26"/>
          <w:szCs w:val="26"/>
        </w:rPr>
        <w:t>分</w:t>
      </w:r>
      <w:proofErr w:type="gramStart"/>
      <w:r w:rsidRPr="00910B0B">
        <w:rPr>
          <w:rFonts w:ascii="標楷體" w:eastAsia="標楷體" w:hAnsi="標楷體" w:hint="eastAsia"/>
          <w:sz w:val="26"/>
          <w:szCs w:val="26"/>
        </w:rPr>
        <w:t>或是系</w:t>
      </w:r>
      <w:proofErr w:type="gramEnd"/>
      <w:r w:rsidRPr="00910B0B">
        <w:rPr>
          <w:rFonts w:ascii="標楷體" w:eastAsia="標楷體" w:hAnsi="標楷體" w:hint="eastAsia"/>
          <w:sz w:val="26"/>
          <w:szCs w:val="26"/>
        </w:rPr>
        <w:t>排名10名以下，即不符合申請資格。</w:t>
      </w:r>
    </w:p>
    <w:p w:rsidR="00910B0B" w:rsidRPr="00910B0B" w:rsidRDefault="00910B0B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學生如通過審查，並</w:t>
      </w:r>
      <w:proofErr w:type="gramStart"/>
      <w:r>
        <w:rPr>
          <w:rFonts w:ascii="標楷體" w:eastAsia="標楷體" w:hAnsi="標楷體" w:hint="eastAsia"/>
        </w:rPr>
        <w:t>前往非系上</w:t>
      </w:r>
      <w:proofErr w:type="gramEnd"/>
      <w:r>
        <w:rPr>
          <w:rFonts w:ascii="標楷體" w:eastAsia="標楷體" w:hAnsi="標楷體" w:hint="eastAsia"/>
        </w:rPr>
        <w:t>簽訂之實習單位進行實習，除實習合作三方合約書外，其餘規定比照本</w:t>
      </w:r>
      <w:r w:rsidRPr="009F1714">
        <w:rPr>
          <w:rFonts w:ascii="標楷體" w:eastAsia="標楷體" w:hAnsi="標楷體" w:hint="eastAsia"/>
        </w:rPr>
        <w:t>實施辦法</w:t>
      </w:r>
      <w:r>
        <w:rPr>
          <w:rFonts w:ascii="標楷體" w:eastAsia="標楷體" w:hAnsi="標楷體" w:hint="eastAsia"/>
        </w:rPr>
        <w:t>。</w:t>
      </w:r>
    </w:p>
    <w:p w:rsidR="00910B0B" w:rsidRPr="006571E4" w:rsidRDefault="00C70654" w:rsidP="006571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如</w:t>
      </w:r>
      <w:bookmarkStart w:id="0" w:name="_GoBack"/>
      <w:bookmarkEnd w:id="0"/>
      <w:r w:rsidR="00910B0B">
        <w:rPr>
          <w:rFonts w:ascii="標楷體" w:eastAsia="標楷體" w:hAnsi="標楷體" w:hint="eastAsia"/>
        </w:rPr>
        <w:t>因家庭、身體</w:t>
      </w:r>
      <w:r w:rsidR="00910B0B">
        <w:rPr>
          <w:rFonts w:ascii="標楷體" w:eastAsia="標楷體" w:hAnsi="標楷體"/>
        </w:rPr>
        <w:t>……</w:t>
      </w:r>
      <w:r w:rsidR="00910B0B">
        <w:rPr>
          <w:rFonts w:ascii="標楷體" w:eastAsia="標楷體" w:hAnsi="標楷體" w:hint="eastAsia"/>
        </w:rPr>
        <w:t>等特殊因素無法於實習單位進行實習，需備證明及其他適合</w:t>
      </w:r>
      <w:r w:rsidR="00910B0B">
        <w:rPr>
          <w:rFonts w:ascii="標楷體" w:eastAsia="標楷體" w:hAnsi="標楷體" w:hint="eastAsia"/>
        </w:rPr>
        <w:lastRenderedPageBreak/>
        <w:t>抵免實習時數之方案後，向系上提出制式紙本申請，實習委員會決議通過後，始得為之。</w:t>
      </w:r>
    </w:p>
    <w:sectPr w:rsidR="00910B0B" w:rsidRPr="006571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C7" w:rsidRDefault="009319C7" w:rsidP="00B44E0E">
      <w:r>
        <w:separator/>
      </w:r>
    </w:p>
  </w:endnote>
  <w:endnote w:type="continuationSeparator" w:id="0">
    <w:p w:rsidR="009319C7" w:rsidRDefault="009319C7" w:rsidP="00B4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C7" w:rsidRDefault="009319C7" w:rsidP="00B44E0E">
      <w:r>
        <w:separator/>
      </w:r>
    </w:p>
  </w:footnote>
  <w:footnote w:type="continuationSeparator" w:id="0">
    <w:p w:rsidR="009319C7" w:rsidRDefault="009319C7" w:rsidP="00B4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CE4"/>
    <w:multiLevelType w:val="hybridMultilevel"/>
    <w:tmpl w:val="83524918"/>
    <w:lvl w:ilvl="0" w:tplc="5950D596">
      <w:start w:val="18"/>
      <w:numFmt w:val="taiwaneseCountingThousand"/>
      <w:suff w:val="nothing"/>
      <w:lvlText w:val="%1、"/>
      <w:lvlJc w:val="left"/>
      <w:pPr>
        <w:ind w:left="737" w:hanging="73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306FDC"/>
    <w:multiLevelType w:val="hybridMultilevel"/>
    <w:tmpl w:val="35EA9CDE"/>
    <w:lvl w:ilvl="0" w:tplc="E51855BA">
      <w:start w:val="1"/>
      <w:numFmt w:val="taiwaneseCountingThousand"/>
      <w:suff w:val="nothing"/>
      <w:lvlText w:val="%1、"/>
      <w:lvlJc w:val="left"/>
      <w:pPr>
        <w:ind w:left="737" w:hanging="737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B93742"/>
    <w:multiLevelType w:val="hybridMultilevel"/>
    <w:tmpl w:val="088E7F8C"/>
    <w:lvl w:ilvl="0" w:tplc="FD1229B2">
      <w:start w:val="1"/>
      <w:numFmt w:val="taiwaneseCountingThousand"/>
      <w:suff w:val="space"/>
      <w:lvlText w:val="%1、"/>
      <w:lvlJc w:val="right"/>
      <w:pPr>
        <w:ind w:left="0" w:firstLine="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E4"/>
    <w:rsid w:val="00022C4F"/>
    <w:rsid w:val="006571E4"/>
    <w:rsid w:val="006A3DEF"/>
    <w:rsid w:val="00910B0B"/>
    <w:rsid w:val="009319C7"/>
    <w:rsid w:val="00B44E0E"/>
    <w:rsid w:val="00C70654"/>
    <w:rsid w:val="00E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4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E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E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4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E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user</cp:lastModifiedBy>
  <cp:revision>3</cp:revision>
  <dcterms:created xsi:type="dcterms:W3CDTF">2020-10-26T00:35:00Z</dcterms:created>
  <dcterms:modified xsi:type="dcterms:W3CDTF">2020-11-11T06:14:00Z</dcterms:modified>
</cp:coreProperties>
</file>